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82" w:rsidRPr="00AB2B82" w:rsidRDefault="00AB2B82" w:rsidP="00AB2B82">
      <w:pPr>
        <w:jc w:val="center"/>
        <w:rPr>
          <w:b/>
        </w:rPr>
      </w:pPr>
      <w:r>
        <w:rPr>
          <w:b/>
        </w:rPr>
        <w:t xml:space="preserve">Federal </w:t>
      </w:r>
      <w:proofErr w:type="spellStart"/>
      <w:r>
        <w:rPr>
          <w:b/>
        </w:rPr>
        <w:t>Mogul</w:t>
      </w:r>
      <w:proofErr w:type="spellEnd"/>
      <w:r>
        <w:rPr>
          <w:b/>
        </w:rPr>
        <w:t xml:space="preserve"> İzmit Piston ve Pim Üretim Tesisleri A.Ş.’</w:t>
      </w:r>
      <w:proofErr w:type="spellStart"/>
      <w:r>
        <w:rPr>
          <w:b/>
        </w:rPr>
        <w:t>nin</w:t>
      </w:r>
      <w:proofErr w:type="spellEnd"/>
      <w:r>
        <w:rPr>
          <w:b/>
        </w:rPr>
        <w:t xml:space="preserve"> 25 Mart 2024 </w:t>
      </w:r>
      <w:r w:rsidRPr="00AB2B82">
        <w:rPr>
          <w:b/>
        </w:rPr>
        <w:t>tarihinde yapılan 202</w:t>
      </w:r>
      <w:r>
        <w:rPr>
          <w:b/>
        </w:rPr>
        <w:t>3</w:t>
      </w:r>
      <w:r w:rsidRPr="00AB2B82">
        <w:rPr>
          <w:b/>
        </w:rPr>
        <w:t xml:space="preserve"> </w:t>
      </w:r>
      <w:r>
        <w:rPr>
          <w:b/>
        </w:rPr>
        <w:t>Y</w:t>
      </w:r>
      <w:r w:rsidRPr="00AB2B82">
        <w:rPr>
          <w:b/>
        </w:rPr>
        <w:t>ılı Olağan Genel Kurul Toplantısında Sorulan Tüm Sorular ve Bu Sorulara Verilen Cevaplar</w:t>
      </w:r>
      <w:bookmarkStart w:id="0" w:name="_GoBack"/>
      <w:bookmarkEnd w:id="0"/>
    </w:p>
    <w:p w:rsidR="00575599" w:rsidRDefault="00575599" w:rsidP="00A0291D">
      <w:pPr>
        <w:jc w:val="both"/>
      </w:pPr>
    </w:p>
    <w:p w:rsidR="008F4547" w:rsidRDefault="00AB2B82" w:rsidP="00A0291D">
      <w:pPr>
        <w:jc w:val="both"/>
        <w:rPr>
          <w:rFonts w:ascii="Calibri" w:hAnsi="Calibri" w:cs="Calibri"/>
          <w:color w:val="002060"/>
        </w:rPr>
      </w:pPr>
      <w:r>
        <w:t xml:space="preserve">Gündemin 2. maddesinde gelen kurula elektronik ortamda katılan hissedarlardan Oğuzhan </w:t>
      </w:r>
      <w:proofErr w:type="spellStart"/>
      <w:r>
        <w:t>Özçoban</w:t>
      </w:r>
      <w:r w:rsidR="008F4547">
        <w:t>’ın</w:t>
      </w:r>
      <w:proofErr w:type="spellEnd"/>
      <w:r w:rsidR="008F4547">
        <w:t xml:space="preserve"> </w:t>
      </w:r>
      <w:r w:rsidR="00A0291D" w:rsidRPr="00240FFB">
        <w:rPr>
          <w:color w:val="1F497D" w:themeColor="text2"/>
        </w:rPr>
        <w:t>“</w:t>
      </w:r>
      <w:r w:rsidR="008F4547" w:rsidRPr="0018671A">
        <w:rPr>
          <w:rFonts w:ascii="Helvetica Neue" w:eastAsia="Times New Roman" w:hAnsi="Helvetica Neue"/>
          <w:i/>
          <w:iCs/>
          <w:color w:val="002060"/>
          <w:sz w:val="20"/>
          <w:szCs w:val="20"/>
        </w:rPr>
        <w:t>Gelecek senelerde yapılması öngörülen yatırım planlarından bahsedebilir misin</w:t>
      </w:r>
      <w:r w:rsidR="008F4547" w:rsidRPr="00240FFB">
        <w:rPr>
          <w:rFonts w:ascii="Helvetica Neue" w:eastAsia="Times New Roman" w:hAnsi="Helvetica Neue"/>
          <w:i/>
          <w:iCs/>
          <w:color w:val="1F497D" w:themeColor="text2"/>
          <w:sz w:val="20"/>
          <w:szCs w:val="20"/>
        </w:rPr>
        <w:t>iz</w:t>
      </w:r>
      <w:r w:rsidR="0018671A" w:rsidRPr="00240FFB">
        <w:rPr>
          <w:color w:val="1F497D" w:themeColor="text2"/>
        </w:rPr>
        <w:t>?</w:t>
      </w:r>
      <w:r w:rsidR="00A0291D" w:rsidRPr="00240FFB">
        <w:rPr>
          <w:color w:val="1F497D" w:themeColor="text2"/>
        </w:rPr>
        <w:t>”</w:t>
      </w:r>
      <w:r w:rsidR="008F4547" w:rsidRPr="00240FFB">
        <w:t xml:space="preserve"> </w:t>
      </w:r>
      <w:r w:rsidR="00A0291D" w:rsidRPr="00240FFB">
        <w:t>ş</w:t>
      </w:r>
      <w:r w:rsidR="008F4547" w:rsidRPr="00240FFB">
        <w:t>eklinde</w:t>
      </w:r>
      <w:r w:rsidR="00A0291D" w:rsidRPr="00240FFB">
        <w:t>ki sorusuna</w:t>
      </w:r>
      <w:r w:rsidR="00240FFB" w:rsidRPr="00240FFB">
        <w:t xml:space="preserve"> Mali İşler Direktörü Tolga Küçük, </w:t>
      </w:r>
      <w:r w:rsidR="00A0291D" w:rsidRPr="00240FFB">
        <w:t>“</w:t>
      </w:r>
      <w:r w:rsidR="008F4547" w:rsidRPr="00240FFB">
        <w:t>Şirketimizin gelecek seneler için planlanmış bir kapasite yatırımı bulunmamaktadır. Ancak mevcut</w:t>
      </w:r>
      <w:r w:rsidR="008F4547" w:rsidRPr="0018671A">
        <w:rPr>
          <w:rFonts w:ascii="Calibri" w:hAnsi="Calibri" w:cs="Calibri"/>
        </w:rPr>
        <w:t xml:space="preserve"> üretim şartlarının sürdürülebilirliği ve iyileştirilmesi amacıyla yenileme/modernizasyon yatırımları yapılmaktadır</w:t>
      </w:r>
      <w:r w:rsidR="00A0291D" w:rsidRPr="0018671A">
        <w:rPr>
          <w:rFonts w:ascii="Calibri" w:hAnsi="Calibri" w:cs="Calibri"/>
        </w:rPr>
        <w:t>” yanıtı</w:t>
      </w:r>
      <w:r w:rsidR="00240FFB">
        <w:rPr>
          <w:rFonts w:ascii="Calibri" w:hAnsi="Calibri" w:cs="Calibri"/>
        </w:rPr>
        <w:t>nı verdi.</w:t>
      </w:r>
    </w:p>
    <w:p w:rsidR="00575599" w:rsidRPr="00575599" w:rsidRDefault="00A0291D" w:rsidP="00575599">
      <w:pPr>
        <w:contextualSpacing/>
        <w:jc w:val="both"/>
        <w:rPr>
          <w:rFonts w:ascii="Calibri" w:hAnsi="Calibri" w:cs="Calibri"/>
        </w:rPr>
      </w:pPr>
      <w:r w:rsidRPr="0018671A">
        <w:t xml:space="preserve">Gündemin 4. maddesinde gelen kurula elektronik ortamda katılan hissedarlardan Oğuzhan </w:t>
      </w:r>
      <w:proofErr w:type="spellStart"/>
      <w:r w:rsidRPr="0018671A">
        <w:t>Özçoban</w:t>
      </w:r>
      <w:proofErr w:type="spellEnd"/>
      <w:r w:rsidR="00240FFB">
        <w:t>,</w:t>
      </w:r>
      <w:r w:rsidRPr="0018671A">
        <w:t xml:space="preserve"> </w:t>
      </w:r>
      <w:r w:rsidRPr="0018671A">
        <w:rPr>
          <w:color w:val="002060"/>
        </w:rPr>
        <w:t>“</w:t>
      </w:r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 xml:space="preserve">2022 ve 2023 yıllarında daha önceki dönemlere göre ciddi bir Brüt Kar </w:t>
      </w:r>
      <w:proofErr w:type="gramStart"/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>marjı</w:t>
      </w:r>
      <w:proofErr w:type="gramEnd"/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 xml:space="preserve"> daralması yaşandı. Bu seneki yıllık finansal tablonuzda, geçmiş yılların aksine,  Satışların Maliyeti </w:t>
      </w:r>
      <w:proofErr w:type="spellStart"/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>kırılımlı</w:t>
      </w:r>
      <w:proofErr w:type="spellEnd"/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 xml:space="preserve"> olarak verilmediği için azalmanın hangi kalemlerden kaynaklandığını göremedik. Acaba 2021’den bu yana yaklaşık 17 puan azalan, yani yüzde 28,2den yüzde 11,5e gerileyen Brüt Kar </w:t>
      </w:r>
      <w:proofErr w:type="gramStart"/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>marjındaki</w:t>
      </w:r>
      <w:proofErr w:type="gramEnd"/>
      <w:r w:rsidRPr="0018671A">
        <w:rPr>
          <w:rFonts w:ascii="Helvetica Neue" w:hAnsi="Helvetica Neue"/>
          <w:i/>
          <w:iCs/>
          <w:color w:val="002060"/>
          <w:sz w:val="20"/>
          <w:szCs w:val="20"/>
        </w:rPr>
        <w:t xml:space="preserve"> daralmanın sebeplerini açıklayabilir misiniz.” </w:t>
      </w:r>
      <w:r w:rsidR="0018671A" w:rsidRPr="00B3684A">
        <w:rPr>
          <w:rFonts w:cstheme="minorHAnsi"/>
          <w:iCs/>
          <w:sz w:val="20"/>
          <w:szCs w:val="20"/>
        </w:rPr>
        <w:t>ş</w:t>
      </w:r>
      <w:r w:rsidRPr="00B3684A">
        <w:rPr>
          <w:rFonts w:eastAsia="Times New Roman" w:cstheme="minorHAnsi"/>
          <w:iCs/>
          <w:sz w:val="20"/>
          <w:szCs w:val="20"/>
        </w:rPr>
        <w:t xml:space="preserve">eklinde bir soru </w:t>
      </w:r>
      <w:r w:rsidR="00240FFB" w:rsidRPr="00B3684A">
        <w:rPr>
          <w:rFonts w:eastAsia="Times New Roman" w:cstheme="minorHAnsi"/>
          <w:iCs/>
          <w:sz w:val="20"/>
          <w:szCs w:val="20"/>
        </w:rPr>
        <w:t>sordu</w:t>
      </w:r>
      <w:r w:rsidRPr="00B3684A">
        <w:rPr>
          <w:rFonts w:cstheme="minorHAnsi"/>
        </w:rPr>
        <w:t>. Sorulan soru</w:t>
      </w:r>
      <w:r w:rsidR="0018671A" w:rsidRPr="00B3684A">
        <w:rPr>
          <w:rFonts w:cstheme="minorHAnsi"/>
        </w:rPr>
        <w:t>,</w:t>
      </w:r>
      <w:r w:rsidRPr="00B3684A">
        <w:rPr>
          <w:rFonts w:cstheme="minorHAnsi"/>
        </w:rPr>
        <w:t xml:space="preserve"> hemen cevap verilemeyecek kadar kapsamlı olması sebebiyle hissedarımıza</w:t>
      </w:r>
      <w:r w:rsidRPr="0018671A">
        <w:rPr>
          <w:rFonts w:ascii="Calibri" w:hAnsi="Calibri" w:cs="Calibri"/>
        </w:rPr>
        <w:t xml:space="preserve"> genel kurul sonrası yazılı olarak cevap verileceği şeklinde bilgi verildi. </w:t>
      </w:r>
      <w:r w:rsidR="0018671A" w:rsidRPr="0018671A">
        <w:rPr>
          <w:rFonts w:ascii="Calibri" w:hAnsi="Calibri" w:cs="Calibri"/>
        </w:rPr>
        <w:t xml:space="preserve">Gerekli çalışmanın yapılmasının ardından hissedarımıza e-mail yoluyla </w:t>
      </w:r>
      <w:r w:rsidR="0018671A" w:rsidRPr="00575599">
        <w:rPr>
          <w:rFonts w:ascii="Calibri" w:hAnsi="Calibri" w:cs="Calibri"/>
        </w:rPr>
        <w:t>“</w:t>
      </w:r>
      <w:r w:rsidR="00575599" w:rsidRPr="00575599">
        <w:rPr>
          <w:rFonts w:ascii="Calibri" w:hAnsi="Calibri" w:cs="Calibri"/>
        </w:rPr>
        <w:t>2021 senesinden beri hem dünyada hem de ülkemizde yaşanan yüksek enflasyon ve enerji krizi nedeniyle girdi maliyetlerinde yüksek artışlar olmuştur. 2021 yılı satılan malın maliyeti tablosu ile 2023 ü karşılaştırdığımızda satılan malın maliyetindeki artış kalem bazında şu şekilde olmuştur: Hammadde giderleri +%107, işçilik giderleri +%154 ve ağırlıklı enerji olmak üzere diğer üretim maliyetleri +%398 artmıştır. İlave olarak enflasyon muhasebesi uygulaması nedeniyle satılan malın maliyetinin %23’ üne isabet eden 97.686.093 TL ek yük gelmiştir.</w:t>
      </w:r>
    </w:p>
    <w:p w:rsidR="0018671A" w:rsidRPr="00575599" w:rsidRDefault="00575599" w:rsidP="00575599">
      <w:pPr>
        <w:contextualSpacing/>
        <w:jc w:val="both"/>
        <w:rPr>
          <w:rFonts w:ascii="Calibri" w:hAnsi="Calibri" w:cs="Calibri"/>
        </w:rPr>
      </w:pPr>
      <w:r w:rsidRPr="00575599">
        <w:rPr>
          <w:rFonts w:ascii="Calibri" w:hAnsi="Calibri" w:cs="Calibri"/>
        </w:rPr>
        <w:t xml:space="preserve">Yukarıda belirtilen maliyet artışlarına ilaveten brüt karlılık seviyesini olumsuz etkileyen bir başka husus da 2021 yılına göre </w:t>
      </w:r>
      <w:proofErr w:type="spellStart"/>
      <w:r w:rsidRPr="00575599">
        <w:rPr>
          <w:rFonts w:ascii="Calibri" w:hAnsi="Calibri" w:cs="Calibri"/>
          <w:lang w:val="en-GB"/>
        </w:rPr>
        <w:t>küresel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otomotiv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pazarındaki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daralma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nedeniyle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kapasite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kullanım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oranımızın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proofErr w:type="spellStart"/>
      <w:r w:rsidRPr="00575599">
        <w:rPr>
          <w:rFonts w:ascii="Calibri" w:hAnsi="Calibri" w:cs="Calibri"/>
          <w:lang w:val="en-GB"/>
        </w:rPr>
        <w:t>düşmesi</w:t>
      </w:r>
      <w:proofErr w:type="spellEnd"/>
      <w:r w:rsidRPr="00575599">
        <w:rPr>
          <w:rFonts w:ascii="Calibri" w:hAnsi="Calibri" w:cs="Calibri"/>
          <w:lang w:val="en-GB"/>
        </w:rPr>
        <w:t xml:space="preserve"> </w:t>
      </w:r>
      <w:r w:rsidRPr="00575599">
        <w:rPr>
          <w:rFonts w:ascii="Calibri" w:hAnsi="Calibri" w:cs="Calibri"/>
        </w:rPr>
        <w:t>sonucu yaşanan satış azalışıdır. Dolayısıyla kapasite kullanım oranındaki düşüş maliyetlere olumsuzluk getirmiştir.</w:t>
      </w:r>
      <w:r>
        <w:rPr>
          <w:rFonts w:ascii="Calibri" w:hAnsi="Calibri" w:cs="Calibri"/>
        </w:rPr>
        <w:t xml:space="preserve"> </w:t>
      </w:r>
      <w:r w:rsidRPr="00575599">
        <w:rPr>
          <w:rFonts w:ascii="Calibri" w:hAnsi="Calibri" w:cs="Calibri"/>
        </w:rPr>
        <w:t xml:space="preserve">Son olarak, EUR/TL kur artışının enflasyona göre düşük kalması nedeniyle EUR </w:t>
      </w:r>
      <w:proofErr w:type="gramStart"/>
      <w:r w:rsidRPr="00575599">
        <w:rPr>
          <w:rFonts w:ascii="Calibri" w:hAnsi="Calibri" w:cs="Calibri"/>
        </w:rPr>
        <w:t>bazlı</w:t>
      </w:r>
      <w:proofErr w:type="gramEnd"/>
      <w:r w:rsidRPr="00575599">
        <w:rPr>
          <w:rFonts w:ascii="Calibri" w:hAnsi="Calibri" w:cs="Calibri"/>
        </w:rPr>
        <w:t xml:space="preserve"> yapılan satışlar düşük hasılat gerçekleşmesine neden olmuştur ve bu da brüt karlılığı olumsuz etkilemiştir</w:t>
      </w:r>
      <w:r w:rsidR="0018671A" w:rsidRPr="00575599">
        <w:rPr>
          <w:rFonts w:ascii="Calibri" w:hAnsi="Calibri" w:cs="Calibri"/>
        </w:rPr>
        <w:t>” şeklinde yanıt verilmiştir.</w:t>
      </w:r>
    </w:p>
    <w:p w:rsidR="00A0291D" w:rsidRPr="0018671A" w:rsidRDefault="00A0291D" w:rsidP="00575599">
      <w:pPr>
        <w:jc w:val="both"/>
        <w:rPr>
          <w:rFonts w:ascii="Calibri" w:hAnsi="Calibri" w:cs="Calibri"/>
        </w:rPr>
      </w:pPr>
    </w:p>
    <w:sectPr w:rsidR="00A0291D" w:rsidRPr="00186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2F"/>
    <w:rsid w:val="0018671A"/>
    <w:rsid w:val="00240FFB"/>
    <w:rsid w:val="003254C6"/>
    <w:rsid w:val="0036122F"/>
    <w:rsid w:val="00575599"/>
    <w:rsid w:val="006139F4"/>
    <w:rsid w:val="006C1EA7"/>
    <w:rsid w:val="008F4547"/>
    <w:rsid w:val="00A0291D"/>
    <w:rsid w:val="00AB2B82"/>
    <w:rsid w:val="00B36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279C3"/>
  <w15:chartTrackingRefBased/>
  <w15:docId w15:val="{E669159A-BA9F-463C-BE0D-1BC62488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ERGEN</dc:creator>
  <cp:keywords/>
  <dc:description/>
  <cp:lastModifiedBy>HUSEYIN ERGEN</cp:lastModifiedBy>
  <cp:revision>7</cp:revision>
  <dcterms:created xsi:type="dcterms:W3CDTF">2024-04-04T11:22:00Z</dcterms:created>
  <dcterms:modified xsi:type="dcterms:W3CDTF">2024-04-05T07:18:00Z</dcterms:modified>
</cp:coreProperties>
</file>